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firstLine="2009"/>
        <w:rPr/>
      </w:pPr>
      <w:r w:rsidDel="00000000" w:rsidR="00000000" w:rsidRPr="00000000">
        <w:rPr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2646" w:right="2097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Minuta de Ofício de Solicitação de 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Convênio/Aditivo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284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OFÍCIO Nº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284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284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284" w:firstLine="0"/>
        <w:jc w:val="righ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Local, dia de mês de ano.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284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284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284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Ao Senhor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284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Antonio Leite dos Santos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284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Presidente da Agência Goiana de Infraestrutura e Transportes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284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Av. Governador José Ludovico de Almeida nº 20, Conjunto Caiçara,CEP: 74.775-013 Goiânia/GO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56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Assunto: Solicitação de </w:t>
      </w:r>
      <w:r w:rsidDel="00000000" w:rsidR="00000000" w:rsidRPr="00000000">
        <w:rPr>
          <w:b w:val="1"/>
          <w:color w:val="ff0000"/>
          <w:rtl w:val="0"/>
        </w:rPr>
        <w:t xml:space="preserve">convênio/aditivo</w:t>
      </w:r>
      <w:r w:rsidDel="00000000" w:rsidR="00000000" w:rsidRPr="00000000">
        <w:rPr>
          <w:b w:val="1"/>
          <w:rtl w:val="0"/>
        </w:rPr>
        <w:t xml:space="preserve"> no Programa Goiás em Movimento Municípios - GMM 2024.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Senhor Presidente,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284" w:firstLine="709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Tendo em vista a ação de Conservação de Vias Urbanas em Municípios do </w:t>
      </w: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rograma Goiás em Movimento Municípios - GMM 2024, executado por esta Agência, que visa a recuperação de vias urbanas em municípios do Estado de Goiás por meio da execução de reparos superficiais, profundos, capas asfálticas, drenagem superficial e sinalização horizontal.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284" w:firstLine="709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Solicitamos a celebração de </w:t>
      </w:r>
      <w:r w:rsidDel="00000000" w:rsidR="00000000" w:rsidRPr="00000000">
        <w:rPr>
          <w:b w:val="1"/>
          <w:color w:val="ff0000"/>
          <w:rtl w:val="0"/>
        </w:rPr>
        <w:t xml:space="preserve">convênio/aditivo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entre esta Agência e o município [NOME DO MUNICÍPIO], com o objetivo de requalificar as vias urbanas, permitir a melhoria do tráfego de veículos, qualidade de vida da população e infraestrutura adequada para o desenvolvimento da economia local, conforme a relação de ruas constante no levantamento em anexo.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7" w:line="240" w:lineRule="auto"/>
        <w:ind w:left="1487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Atenciosamente,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2603500</wp:posOffset>
                </wp:positionH>
                <wp:positionV relativeFrom="paragraph">
                  <wp:posOffset>241300</wp:posOffset>
                </wp:positionV>
                <wp:extent cx="2146300" cy="2921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80813" y="3770158"/>
                          <a:ext cx="213677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2603500</wp:posOffset>
                </wp:positionH>
                <wp:positionV relativeFrom="paragraph">
                  <wp:posOffset>241300</wp:posOffset>
                </wp:positionV>
                <wp:extent cx="2146300" cy="2921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6300" cy="292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" w:line="240" w:lineRule="auto"/>
        <w:ind w:left="2646" w:right="2091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Prefeito(a) Municipal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NOS LOCAIS ONDE CONSTAM OS TERMOS </w:t>
      </w:r>
      <w:r w:rsidDel="00000000" w:rsidR="00000000" w:rsidRPr="00000000">
        <w:rPr>
          <w:b w:val="1"/>
          <w:color w:val="ff0000"/>
          <w:sz w:val="20"/>
          <w:szCs w:val="20"/>
          <w:u w:val="single"/>
          <w:rtl w:val="0"/>
        </w:rPr>
        <w:t xml:space="preserve">CONVÊNIO/ADITIVO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, SUBSTITUIR POR CONVÊNIO AQUELES MUNICÍPIOS QUE AINDA NÃO POSSUEM CONVÊNIO E SUBSTITUIR POR ADITIVO AQUELES MUNICÍPIOS QUE JÁ TIVERAM O CONVÊNIO EXECUTADO E ESTÃO SOLICITANDO ADITIVO DE HORAS.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Nota: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 papel timbrado da prefeitura. NÃO será permitido o uso de assinatura digitalizada nos documentos encaminhados. Para fins de validação, apenas serão aceitos os documentos assinados a mão e digitalizados por completo, ou, documentos com assinatura eletrônica digital certificada.</w:t>
      </w:r>
    </w:p>
    <w:sectPr>
      <w:pgSz w:h="16840" w:w="11910" w:orient="portrait"/>
      <w:pgMar w:bottom="280" w:top="1220" w:left="320" w:right="7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88" w:lineRule="auto"/>
      <w:ind w:left="2009" w:right="2097"/>
      <w:jc w:val="center"/>
    </w:pPr>
    <w:rPr>
      <w:b w:val="1"/>
      <w:sz w:val="32"/>
      <w:szCs w:val="32"/>
    </w:rPr>
  </w:style>
  <w:style w:type="paragraph" w:styleId="Normal" w:default="1">
    <w:name w:val="Normal"/>
    <w:qFormat w:val="1"/>
    <w:rPr>
      <w:rFonts w:ascii="Tahoma" w:cs="Tahoma" w:eastAsia="Tahoma" w:hAnsi="Tahoma"/>
      <w:lang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</w:style>
  <w:style w:type="paragraph" w:styleId="Ttulo">
    <w:name w:val="Title"/>
    <w:basedOn w:val="Normal"/>
    <w:uiPriority w:val="10"/>
    <w:qFormat w:val="1"/>
    <w:pPr>
      <w:spacing w:before="88"/>
      <w:ind w:left="2009" w:right="2097"/>
      <w:jc w:val="center"/>
    </w:pPr>
    <w:rPr>
      <w:b w:val="1"/>
      <w:bCs w:val="1"/>
      <w:sz w:val="32"/>
      <w:szCs w:val="32"/>
    </w:rPr>
  </w:style>
  <w:style w:type="paragraph" w:styleId="Pargrafoda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Ugd5tfYC07jHxfRq2POGlAGm5g==">CgMxLjA4AHIhMXFuX1dwVUlTNGRuWFFBOEZzaGYzZUxKb08xU19Fb0Ut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2021-05-03T18:41:00Z</dcterms:created>
  <dc:creator>Fernando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2021-05-03T00:00:00Z</vt:filetime>
  </property>
  <property fmtid="{D5CDD505-2E9C-101B-9397-08002B2CF9AE}" pid="3" name="LastSaved">
    <vt:filetime>2021-05-03T00:00:00Z</vt:filetime>
  </property>
  <property fmtid="{D5CDD505-2E9C-101B-9397-08002B2CF9AE}" pid="4" name="LastSaved">
    <vt:lpwstr>2021-05-03T00:00:00Z</vt:lpwstr>
  </property>
  <property fmtid="{D5CDD505-2E9C-101B-9397-08002B2CF9AE}" pid="5" name="Created">
    <vt:lpwstr>2021-05-03T00:00:00Z</vt:lpwstr>
  </property>
</Properties>
</file>