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100" w:lineRule="auto"/>
        <w:ind w:right="1588" w:firstLine="1089"/>
        <w:rPr/>
      </w:pPr>
      <w:r w:rsidDel="00000000" w:rsidR="00000000" w:rsidRPr="00000000">
        <w:rPr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Cadastro de Usuários Externos para assinatura no SEI (GOIÁS)</w:t>
      </w:r>
    </w:p>
    <w:p w:rsidR="00000000" w:rsidDel="00000000" w:rsidP="00000000" w:rsidRDefault="00000000" w:rsidRPr="00000000" w14:paraId="00000004">
      <w:pPr>
        <w:ind w:firstLine="113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Município deverá providenciar os acessos aos usuários externos no SEI - Comprovante de cadastro de usuário externo no SEI (responsável pela ASSINATURA do termo de convênio e do GESTOR DE CONVÊNIO 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atestar cumprimento do objeto e demais documentos necessários para o fornecimento das aduelas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           </w:t>
      </w:r>
      <w:r w:rsidDel="00000000" w:rsidR="00000000" w:rsidRPr="00000000">
        <w:rPr>
          <w:color w:val="000000"/>
          <w:rtl w:val="0"/>
        </w:rPr>
        <w:t xml:space="preserve">Abaixo as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orientações constantes do sítio eletrônico a seguir: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0"/>
          <w:numId w:val="1"/>
        </w:numPr>
        <w:shd w:fill="ffffff" w:val="clear"/>
        <w:spacing w:after="150" w:before="150" w:lineRule="auto"/>
        <w:ind w:left="709" w:firstLine="1069"/>
        <w:rPr>
          <w:rFonts w:ascii="Tahoma" w:cs="Tahoma" w:eastAsia="Tahoma" w:hAnsi="Tahoma"/>
          <w:i w:val="0"/>
          <w:color w:val="000000"/>
        </w:rPr>
      </w:pPr>
      <w:hyperlink r:id="rId7">
        <w:r w:rsidDel="00000000" w:rsidR="00000000" w:rsidRPr="00000000">
          <w:rPr>
            <w:rFonts w:ascii="Tahoma" w:cs="Tahoma" w:eastAsia="Tahoma" w:hAnsi="Tahoma"/>
            <w:i w:val="0"/>
            <w:color w:val="0000ff"/>
            <w:u w:val="single"/>
            <w:rtl w:val="0"/>
          </w:rPr>
          <w:t xml:space="preserve">http://sei.goias.gov.br/como_se_cadastrar-externo.php</w:t>
        </w:r>
      </w:hyperlink>
      <w:r w:rsidDel="00000000" w:rsidR="00000000" w:rsidRPr="00000000">
        <w:rPr>
          <w:rFonts w:ascii="Tahoma" w:cs="Tahoma" w:eastAsia="Tahoma" w:hAnsi="Tahoma"/>
          <w:i w:val="0"/>
          <w:color w:val="0000ff"/>
          <w:u w:val="singl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0"/>
          <w:color w:val="000000"/>
          <w:rtl w:val="0"/>
        </w:rPr>
        <w:t xml:space="preserve">como se cadastrar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Fonts w:ascii="Tahoma" w:cs="Tahoma" w:eastAsia="Tahoma" w:hAnsi="Tahoma"/>
          <w:i w:val="0"/>
          <w:color w:val="000000"/>
          <w:rtl w:val="0"/>
        </w:rPr>
        <w:t xml:space="preserve">USUÁRIO EXTERNO - Acesso para Assinatura Digital de Documentos e Processos.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1069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Outras orientações à respeito do cadastramento poderão ser obtidas também por meio dos telefones e e-mails para contato constantes do link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http://sei.goias.gov.br/contato.php.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44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          Informamos que os cadastros e os e-mails de acessos são individuais e distintos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20"/>
          <w:tab w:val="left" w:leader="none" w:pos="709"/>
        </w:tabs>
        <w:spacing w:after="200" w:line="360" w:lineRule="auto"/>
        <w:ind w:left="709" w:right="851" w:firstLine="83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a Goinfra deverá ser entregue o e-mail de retorno da equipe do SEI informando que o cadastro está liberado ou algo que comprove que o responsável tem o acesso. Poderá ser um print da tela SEI, no qual aparece o nome do responsável, exemplos abaixo:</w:t>
      </w:r>
    </w:p>
    <w:p w:rsidR="00000000" w:rsidDel="00000000" w:rsidP="00000000" w:rsidRDefault="00000000" w:rsidRPr="00000000" w14:paraId="0000000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MODELO PRINT DA TELA - SEI GOIÁS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Tela comprobatória do cadastro SEI GOIÁS.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align>center</wp:align>
            </wp:positionH>
            <wp:positionV relativeFrom="page">
              <wp:posOffset>5314950</wp:posOffset>
            </wp:positionV>
            <wp:extent cx="5591175" cy="193357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33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MODELO PRINT E-MAIL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Confirmação de cadastro de usuário externo do SEI GOIÁS, recebido por e-mail.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565150</wp:posOffset>
            </wp:positionH>
            <wp:positionV relativeFrom="margin">
              <wp:align>bottom</wp:align>
            </wp:positionV>
            <wp:extent cx="5770880" cy="25812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2581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20"/>
          <w:tab w:val="left" w:leader="none" w:pos="709"/>
        </w:tabs>
        <w:spacing w:after="200" w:line="360" w:lineRule="auto"/>
        <w:ind w:left="1540" w:right="851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20"/>
          <w:tab w:val="left" w:leader="none" w:pos="709"/>
        </w:tabs>
        <w:spacing w:after="200" w:line="360" w:lineRule="auto"/>
        <w:ind w:left="1540" w:right="851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20"/>
          <w:tab w:val="left" w:leader="none" w:pos="709"/>
        </w:tabs>
        <w:spacing w:after="200" w:line="360" w:lineRule="auto"/>
        <w:ind w:left="1540" w:right="851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20"/>
          <w:tab w:val="left" w:leader="none" w:pos="709"/>
        </w:tabs>
        <w:spacing w:after="200" w:line="360" w:lineRule="auto"/>
        <w:ind w:left="1540" w:right="851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00" w:left="320" w:right="6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before="99" w:lineRule="auto"/>
      <w:ind w:left="1089" w:right="958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781" w:right="1910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paragraph" w:styleId="Ttulo3">
    <w:name w:val="heading 3"/>
    <w:basedOn w:val="Normal"/>
    <w:next w:val="Normal"/>
    <w:link w:val="Ttulo3Char"/>
    <w:uiPriority w:val="1"/>
    <w:qFormat w:val="1"/>
    <w:rsid w:val="00733CE8"/>
    <w:pPr>
      <w:spacing w:before="99"/>
      <w:ind w:left="1089" w:right="958"/>
      <w:jc w:val="center"/>
      <w:outlineLvl w:val="2"/>
    </w:pPr>
    <w:rPr>
      <w:b w:val="1"/>
      <w:bCs w:val="1"/>
      <w:sz w:val="32"/>
      <w:szCs w:val="32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D07A27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1781" w:right="1910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Ttulo3Char" w:customStyle="1">
    <w:name w:val="Título 3 Char"/>
    <w:basedOn w:val="Fontepargpadro"/>
    <w:link w:val="Ttulo3"/>
    <w:uiPriority w:val="1"/>
    <w:rsid w:val="00733CE8"/>
    <w:rPr>
      <w:rFonts w:ascii="Tahoma" w:cs="Tahoma" w:eastAsia="Tahoma" w:hAnsi="Tahoma"/>
      <w:b w:val="1"/>
      <w:bCs w:val="1"/>
      <w:sz w:val="32"/>
      <w:szCs w:val="32"/>
      <w:lang w:val="pt-BR"/>
    </w:rPr>
  </w:style>
  <w:style w:type="character" w:styleId="Hyperlink">
    <w:name w:val="Hyperlink"/>
    <w:basedOn w:val="Fontepargpadro"/>
    <w:uiPriority w:val="99"/>
    <w:unhideWhenUsed w:val="1"/>
    <w:rsid w:val="00733CE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C389D"/>
    <w:rPr>
      <w:color w:val="605e5c"/>
      <w:shd w:color="auto" w:fill="e1dfdd" w:val="clear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D07A27"/>
    <w:rPr>
      <w:rFonts w:asciiTheme="majorHAnsi" w:cstheme="majorBidi" w:eastAsiaTheme="majorEastAsia" w:hAnsiTheme="majorHAnsi"/>
      <w:i w:val="1"/>
      <w:iCs w:val="1"/>
      <w:color w:val="365f91" w:themeColor="accent1" w:themeShade="0000BF"/>
      <w:lang w:val="pt-PT"/>
    </w:rPr>
  </w:style>
  <w:style w:type="paragraph" w:styleId="textojustificado" w:customStyle="1">
    <w:name w:val="texto_justificado"/>
    <w:basedOn w:val="Normal"/>
    <w:rsid w:val="00A15C74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ei.goias.gov.br/como_se_cadastrar-externo.php" TargetMode="External"/><Relationship Id="rId8" Type="http://schemas.openxmlformats.org/officeDocument/2006/relationships/hyperlink" Target="http://sei.goias.gov.br/contato.php.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uk35S5dzwi5Iv72FJqOLpG0cWA==">AMUW2mUvMlW7cA0nNFJwiRtNMoxBA2W0pkf5rr+s+PGK53hJ+KBLZWSRPXmMFKL/Rv0SNvdqSfHShltcsoMIQgmQxsfY8/APeWDNxZQb5idBb1XhXazPjyY=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2021-05-04T20:35:00Z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</Properties>
</file>