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ANEXO XII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DECLARAÇÃO DE RESPONSABILIDADE POR SINALIZAÇÃO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Ref.: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Projeto de Implantação de elementos de concreto armado tipo aduelas no Município de _________, na Rodovia Municipal / Estrada Vicinal / Trecho ______  / _____, km ____, coordenadas ______ / ______ .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NOME DO PREFEITO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CPF nº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NÚMERO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que sou responsável pela sinalização no local da obra de implantação dos elementos de concreto armado tipo aduelas, a ser executada na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ENDEREÇO DA OBRA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durante a sua execução e após sua conclusão.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estar ciente da obrigatoriedade da execução dos serviços de sinalização imediatamente após a conclusão da obra e anteriormente à liberação da mesma para fluxo dos veículos.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NOME DO PREFEITO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Prefeito Municipal de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NOME DO MUNICÍPIO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608" w:hanging="568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608" w:hanging="568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608" w:hanging="568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53F9F"/>
  </w:style>
  <w:style w:type="paragraph" w:styleId="Ttulo3">
    <w:name w:val="heading 3"/>
    <w:basedOn w:val="Normal"/>
    <w:link w:val="Ttulo3Char"/>
    <w:uiPriority w:val="9"/>
    <w:unhideWhenUsed w:val="1"/>
    <w:qFormat w:val="1"/>
    <w:rsid w:val="00BB56B7"/>
    <w:pPr>
      <w:widowControl w:val="0"/>
      <w:autoSpaceDE w:val="0"/>
      <w:autoSpaceDN w:val="0"/>
      <w:spacing w:after="0" w:line="240" w:lineRule="auto"/>
      <w:ind w:left="1608" w:hanging="568"/>
      <w:jc w:val="both"/>
      <w:outlineLvl w:val="2"/>
    </w:pPr>
    <w:rPr>
      <w:rFonts w:ascii="Times New Roman" w:cs="Times New Roman" w:eastAsia="Times New Roman" w:hAnsi="Times New Roman"/>
      <w:b w:val="1"/>
      <w:bCs w:val="1"/>
      <w:sz w:val="24"/>
      <w:szCs w:val="24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uiPriority w:val="9"/>
    <w:rsid w:val="00BB56B7"/>
    <w:rPr>
      <w:rFonts w:ascii="Times New Roman" w:cs="Times New Roman" w:eastAsia="Times New Roman" w:hAnsi="Times New Roman"/>
      <w:b w:val="1"/>
      <w:bCs w:val="1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 w:val="1"/>
    <w:rsid w:val="00BB56B7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BB56B7"/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NormalWeb">
    <w:name w:val="Normal (Web)"/>
    <w:basedOn w:val="Normal"/>
    <w:uiPriority w:val="99"/>
    <w:semiHidden w:val="1"/>
    <w:unhideWhenUsed w:val="1"/>
    <w:rsid w:val="007E41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1fYvzX5zDPUkCc1vW2+sUCACZw==">CgMxLjA4AHIhMTNWU2xla0FqTERSRXNwY1ZtcW00N0lEck5abERFenFF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2023-04-10T21:18:00Z</dcterms:created>
  <dc:creator>IZABEL ANDREIA SANCHES OR-GEPOR</dc:creator>
</cp:coreProperties>
</file>